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F1D" w:rsidRPr="008F7326" w:rsidRDefault="00477FF1">
      <w:pPr>
        <w:rPr>
          <w:rFonts w:asciiTheme="majorEastAsia" w:eastAsiaTheme="majorEastAsia" w:hAnsiTheme="majorEastAsia"/>
          <w:b/>
          <w:sz w:val="32"/>
          <w:szCs w:val="32"/>
        </w:rPr>
      </w:pPr>
      <w:r w:rsidRPr="008F7326">
        <w:rPr>
          <w:rFonts w:asciiTheme="majorEastAsia" w:eastAsiaTheme="majorEastAsia" w:hAnsiTheme="majorEastAsia" w:hint="eastAsia"/>
          <w:b/>
          <w:sz w:val="32"/>
          <w:szCs w:val="32"/>
        </w:rPr>
        <w:t>关于进一步做好疫情期间新冠病毒检测有关工作的通知</w:t>
      </w:r>
    </w:p>
    <w:p w:rsidR="00477FF1" w:rsidRDefault="00477FF1" w:rsidP="00477FF1">
      <w:pPr>
        <w:pStyle w:val="a5"/>
        <w:spacing w:before="0" w:beforeAutospacing="0" w:after="0" w:afterAutospacing="0"/>
        <w:jc w:val="center"/>
        <w:rPr>
          <w:rFonts w:ascii="仿宋" w:eastAsia="仿宋" w:hAnsi="仿宋"/>
          <w:color w:val="484848"/>
          <w:sz w:val="32"/>
          <w:szCs w:val="32"/>
        </w:rPr>
      </w:pPr>
      <w:r>
        <w:rPr>
          <w:rFonts w:ascii="仿宋" w:eastAsia="仿宋" w:hAnsi="仿宋" w:hint="eastAsia"/>
          <w:color w:val="484848"/>
          <w:sz w:val="32"/>
          <w:szCs w:val="32"/>
        </w:rPr>
        <w:t>联防联控机制综发〔2020〕152号</w:t>
      </w:r>
    </w:p>
    <w:p w:rsidR="00477FF1" w:rsidRDefault="00477FF1" w:rsidP="00477FF1">
      <w:pPr>
        <w:pStyle w:val="a5"/>
        <w:spacing w:before="0" w:beforeAutospacing="0" w:after="0" w:afterAutospacing="0"/>
        <w:jc w:val="both"/>
        <w:rPr>
          <w:rFonts w:ascii="仿宋" w:eastAsia="仿宋" w:hAnsi="仿宋"/>
          <w:color w:val="484848"/>
          <w:sz w:val="32"/>
          <w:szCs w:val="32"/>
        </w:rPr>
      </w:pPr>
      <w:r>
        <w:rPr>
          <w:rFonts w:ascii="MS Mincho" w:eastAsia="MS Mincho" w:hAnsi="MS Mincho" w:cs="MS Mincho" w:hint="eastAsia"/>
          <w:color w:val="484848"/>
          <w:sz w:val="32"/>
          <w:szCs w:val="32"/>
        </w:rPr>
        <w:t> </w:t>
      </w:r>
    </w:p>
    <w:p w:rsidR="00477FF1" w:rsidRDefault="00477FF1" w:rsidP="00477FF1">
      <w:pPr>
        <w:pStyle w:val="a5"/>
        <w:spacing w:before="0" w:beforeAutospacing="0" w:after="0" w:afterAutospacing="0"/>
        <w:jc w:val="both"/>
        <w:rPr>
          <w:rFonts w:ascii="仿宋" w:eastAsia="仿宋" w:hAnsi="仿宋"/>
          <w:color w:val="484848"/>
          <w:sz w:val="32"/>
          <w:szCs w:val="32"/>
        </w:rPr>
      </w:pPr>
      <w:r>
        <w:rPr>
          <w:rFonts w:ascii="仿宋" w:eastAsia="仿宋" w:hAnsi="仿宋" w:hint="eastAsia"/>
          <w:color w:val="484848"/>
          <w:sz w:val="32"/>
          <w:szCs w:val="32"/>
        </w:rPr>
        <w:t>各省、自治区、直辖市及新疆生产建设兵团卫生健康委：</w:t>
      </w:r>
      <w:r>
        <w:rPr>
          <w:rFonts w:ascii="仿宋" w:eastAsia="仿宋" w:hAnsi="仿宋" w:hint="eastAsia"/>
          <w:color w:val="484848"/>
          <w:sz w:val="32"/>
          <w:szCs w:val="32"/>
        </w:rPr>
        <w:br/>
        <w:t xml:space="preserve">　　新冠肺炎疫情发生以来，全国医疗机构和疾控机构迅速落实国家有关要求开展新冠病毒核酸检测工作，在疫情防控中发挥了重要作用。当前，复工复产逐步推进、疫情境外输入压力不断增大、离汉离鄂通道管控措施解除，以及无症状感染者存在一定传播风险等情况，对新冠病毒检测工作提出了新的要求。部分地区出现了实验室检测能力不足等问题，无法完全适应疫情防控需求。为进一步做好疫情期间新冠病毒检测工作，现将有关要求通知如下：</w:t>
      </w:r>
      <w:r>
        <w:rPr>
          <w:rFonts w:ascii="仿宋" w:eastAsia="仿宋" w:hAnsi="仿宋" w:hint="eastAsia"/>
          <w:color w:val="484848"/>
          <w:sz w:val="32"/>
          <w:szCs w:val="32"/>
        </w:rPr>
        <w:br/>
      </w:r>
      <w:r>
        <w:rPr>
          <w:rFonts w:ascii="黑体" w:eastAsia="黑体" w:hAnsi="黑体" w:hint="eastAsia"/>
          <w:color w:val="484848"/>
          <w:sz w:val="32"/>
          <w:szCs w:val="32"/>
        </w:rPr>
        <w:t xml:space="preserve">　　一、进一步加强实验室建设，提高检测能力</w:t>
      </w:r>
      <w:r>
        <w:rPr>
          <w:rFonts w:ascii="黑体" w:eastAsia="黑体" w:hAnsi="黑体" w:hint="eastAsia"/>
          <w:color w:val="484848"/>
          <w:sz w:val="32"/>
          <w:szCs w:val="32"/>
        </w:rPr>
        <w:br/>
      </w:r>
      <w:r>
        <w:rPr>
          <w:rFonts w:ascii="仿宋" w:eastAsia="仿宋" w:hAnsi="仿宋" w:hint="eastAsia"/>
          <w:color w:val="484848"/>
          <w:sz w:val="32"/>
          <w:szCs w:val="32"/>
        </w:rPr>
        <w:t xml:space="preserve">　　各地要结合新冠疫情防控和检测需求，加强医疗卫生机构实验室建设。三级综合医院均应当建立符合生物安全二级及以上标准的临床检验实验室，具备独立开展新型冠状病毒检测的能力；各级疾控机构和有条件的专科医院、二级医院、独立设置的医学检验实验室也应当加强实验室建设，提高检测能力。对医疗资源相对缺乏、检测能力相对薄弱、疫情防控压力较大的地区，特别是陆路边境口岸，要选择1家综合实力强的县级医疗机构予以重点支持，实现县域内医疗机构</w:t>
      </w:r>
      <w:r>
        <w:rPr>
          <w:rFonts w:ascii="仿宋" w:eastAsia="仿宋" w:hAnsi="仿宋" w:hint="eastAsia"/>
          <w:color w:val="484848"/>
          <w:sz w:val="32"/>
          <w:szCs w:val="32"/>
        </w:rPr>
        <w:lastRenderedPageBreak/>
        <w:t>具备核酸检测能力。</w:t>
      </w:r>
      <w:r>
        <w:rPr>
          <w:rFonts w:ascii="仿宋" w:eastAsia="仿宋" w:hAnsi="仿宋" w:hint="eastAsia"/>
          <w:color w:val="484848"/>
          <w:sz w:val="32"/>
          <w:szCs w:val="32"/>
        </w:rPr>
        <w:br/>
      </w:r>
      <w:r>
        <w:rPr>
          <w:rFonts w:ascii="黑体" w:eastAsia="黑体" w:hAnsi="黑体" w:hint="eastAsia"/>
          <w:color w:val="484848"/>
          <w:sz w:val="32"/>
          <w:szCs w:val="32"/>
        </w:rPr>
        <w:t xml:space="preserve">　　二、落实实验室备案或准入要求，依法依规检测</w:t>
      </w:r>
    </w:p>
    <w:p w:rsidR="00477FF1" w:rsidRDefault="00477FF1" w:rsidP="00477FF1">
      <w:pPr>
        <w:pStyle w:val="a5"/>
        <w:spacing w:before="0" w:beforeAutospacing="0" w:after="0" w:afterAutospacing="0"/>
        <w:jc w:val="both"/>
        <w:rPr>
          <w:rFonts w:ascii="仿宋" w:eastAsia="仿宋" w:hAnsi="仿宋"/>
          <w:color w:val="484848"/>
          <w:sz w:val="32"/>
          <w:szCs w:val="32"/>
        </w:rPr>
      </w:pPr>
      <w:r>
        <w:rPr>
          <w:rFonts w:ascii="仿宋" w:eastAsia="仿宋" w:hAnsi="仿宋" w:hint="eastAsia"/>
          <w:color w:val="484848"/>
          <w:sz w:val="32"/>
          <w:szCs w:val="32"/>
        </w:rPr>
        <w:t xml:space="preserve">　　新冠病毒检测应当由符合条件的医疗机构（包括独立设置的医学检验实验室）和疾控机构开展。医疗机构开展病原学检测应当具备在设区的市级人民政府卫生健康主管部门备案的生物安全二级及以上实验室资质，且符合《医疗机构临床基因扩增检验实验室管理办法》（卫办医政发〔2010〕194号）的要求，具有PCR实验室条件。医学检验实验室应当符合《医学检验实验室基本标准（试行）》和《医学检验实验室管理规范（试行）》（国卫医发〔2016〕37号）要求；医疗机构或疾控机构将新冠病毒检测业务委托给医学检验实验室开展的，应当按照要求与其签订相应协议，明确双方的权利义务。</w:t>
      </w:r>
      <w:r>
        <w:rPr>
          <w:rFonts w:ascii="仿宋" w:eastAsia="仿宋" w:hAnsi="仿宋" w:hint="eastAsia"/>
          <w:color w:val="484848"/>
          <w:sz w:val="32"/>
          <w:szCs w:val="32"/>
        </w:rPr>
        <w:br/>
      </w:r>
      <w:r>
        <w:rPr>
          <w:rFonts w:ascii="黑体" w:eastAsia="黑体" w:hAnsi="黑体" w:hint="eastAsia"/>
          <w:color w:val="484848"/>
          <w:sz w:val="32"/>
          <w:szCs w:val="32"/>
        </w:rPr>
        <w:t xml:space="preserve">　　三、加大医疗卫生人员培训力度，规范技术操作</w:t>
      </w:r>
      <w:r>
        <w:rPr>
          <w:rFonts w:ascii="黑体" w:eastAsia="黑体" w:hAnsi="黑体" w:hint="eastAsia"/>
          <w:color w:val="484848"/>
          <w:sz w:val="32"/>
          <w:szCs w:val="32"/>
        </w:rPr>
        <w:br/>
      </w:r>
      <w:r>
        <w:rPr>
          <w:rFonts w:ascii="仿宋" w:eastAsia="仿宋" w:hAnsi="仿宋" w:hint="eastAsia"/>
          <w:color w:val="484848"/>
          <w:sz w:val="32"/>
          <w:szCs w:val="32"/>
        </w:rPr>
        <w:t xml:space="preserve">　　各地要按照《新型冠状病毒肺炎实验室检测技术指南》（国卫办疾控函〔2020〕156号）要求，加强对医疗卫生人员的技术培训和指导，覆盖所有开展新冠病毒检测的医疗卫生机构，提高人员操作的规范性。要确保相关医务人员熟练掌握鼻咽拭子、咽拭子、下呼吸道标本、血液或血清标本、便标本的规范采集方法，实验室检测人员熟练掌握标本处理、相关试剂使用和检测方法，减少技术操作问题对检测结果准确性、可靠性的影响。实验室检测人员要经过严格的规范化</w:t>
      </w:r>
      <w:r>
        <w:rPr>
          <w:rFonts w:ascii="仿宋" w:eastAsia="仿宋" w:hAnsi="仿宋" w:hint="eastAsia"/>
          <w:color w:val="484848"/>
          <w:sz w:val="32"/>
          <w:szCs w:val="32"/>
        </w:rPr>
        <w:lastRenderedPageBreak/>
        <w:t>培训，开展检测时做好生物安全防护。</w:t>
      </w:r>
      <w:r>
        <w:rPr>
          <w:rFonts w:ascii="仿宋" w:eastAsia="仿宋" w:hAnsi="仿宋" w:hint="eastAsia"/>
          <w:color w:val="484848"/>
          <w:sz w:val="32"/>
          <w:szCs w:val="32"/>
        </w:rPr>
        <w:br/>
      </w:r>
      <w:r>
        <w:rPr>
          <w:rFonts w:ascii="黑体" w:eastAsia="黑体" w:hAnsi="黑体" w:hint="eastAsia"/>
          <w:color w:val="484848"/>
          <w:sz w:val="32"/>
          <w:szCs w:val="32"/>
        </w:rPr>
        <w:t xml:space="preserve">　　四、加强实验室检测质量控制，提高检测质量</w:t>
      </w:r>
      <w:r>
        <w:rPr>
          <w:rFonts w:ascii="黑体" w:eastAsia="黑体" w:hAnsi="黑体" w:hint="eastAsia"/>
          <w:color w:val="484848"/>
          <w:sz w:val="32"/>
          <w:szCs w:val="32"/>
        </w:rPr>
        <w:br/>
      </w:r>
      <w:r>
        <w:rPr>
          <w:rFonts w:ascii="仿宋" w:eastAsia="仿宋" w:hAnsi="仿宋" w:hint="eastAsia"/>
          <w:color w:val="484848"/>
          <w:sz w:val="32"/>
          <w:szCs w:val="32"/>
        </w:rPr>
        <w:t xml:space="preserve">　　各实验室应当使用经药监部门批准的检测试剂和采样拭子，加强实验室室内质控，常态化接受国家级或省级临床检验质量控制。各省级卫生健康行政部门要组织辖区内开展新冠病毒检测的医疗机构分批参加室间质评，保证每家机构至少参加1次室间质评并合格。室间质评结果不合格的，不允许开展新冠病毒检测。国家卫生健康委临床检验中心要持续组织开展室间质评工作，并做好相关技术指导和支持。国家卫生健康委临床检验中心已将《全国新型冠状病毒核酸检测室间质量评价结果报告》发送至各省级临床检验中心，请相关医疗机构做好质量改进工作。</w:t>
      </w:r>
      <w:r>
        <w:rPr>
          <w:rFonts w:ascii="仿宋" w:eastAsia="仿宋" w:hAnsi="仿宋" w:hint="eastAsia"/>
          <w:color w:val="484848"/>
          <w:sz w:val="32"/>
          <w:szCs w:val="32"/>
        </w:rPr>
        <w:br/>
      </w:r>
      <w:r>
        <w:rPr>
          <w:rFonts w:ascii="黑体" w:eastAsia="黑体" w:hAnsi="黑体" w:hint="eastAsia"/>
          <w:color w:val="484848"/>
          <w:sz w:val="32"/>
          <w:szCs w:val="32"/>
        </w:rPr>
        <w:t xml:space="preserve">　　五、加强实验室生物安全管理，做好剩余样本处理</w:t>
      </w:r>
      <w:r>
        <w:rPr>
          <w:rFonts w:ascii="黑体" w:eastAsia="黑体" w:hAnsi="黑体" w:hint="eastAsia"/>
          <w:color w:val="484848"/>
          <w:sz w:val="32"/>
          <w:szCs w:val="32"/>
        </w:rPr>
        <w:br/>
      </w:r>
      <w:r>
        <w:rPr>
          <w:rFonts w:ascii="仿宋" w:eastAsia="仿宋" w:hAnsi="仿宋" w:hint="eastAsia"/>
          <w:color w:val="484848"/>
          <w:sz w:val="32"/>
          <w:szCs w:val="32"/>
        </w:rPr>
        <w:t xml:space="preserve">　　各地开展新冠病毒检测应当符合《病原微生物实验室生物安全管理条例》（国务院令第424号）有关规定，并执行《新型冠状病毒实验室生物安全指南（第二版）》（国卫办科教函〔2020〕70号）要求，切实加强生物安全管理。各省级卫生健康行政部门要结合实际情况研究提出本区域实验室剩余生物样本处置意见，医疗机构和疾控机构要落实主体责任，做好样本的使用、保存与销毁等工作。</w:t>
      </w:r>
    </w:p>
    <w:p w:rsidR="00477FF1" w:rsidRDefault="00477FF1" w:rsidP="00477FF1">
      <w:pPr>
        <w:pStyle w:val="a5"/>
        <w:spacing w:before="0" w:beforeAutospacing="0" w:after="0" w:afterAutospacing="0"/>
        <w:jc w:val="both"/>
        <w:rPr>
          <w:rFonts w:ascii="仿宋" w:eastAsia="仿宋" w:hAnsi="仿宋"/>
          <w:color w:val="484848"/>
          <w:sz w:val="32"/>
          <w:szCs w:val="32"/>
        </w:rPr>
      </w:pPr>
      <w:r>
        <w:rPr>
          <w:rFonts w:ascii="MS Mincho" w:eastAsia="MS Mincho" w:hAnsi="MS Mincho" w:cs="MS Mincho" w:hint="eastAsia"/>
          <w:color w:val="484848"/>
          <w:sz w:val="32"/>
          <w:szCs w:val="32"/>
        </w:rPr>
        <w:t> </w:t>
      </w:r>
    </w:p>
    <w:p w:rsidR="00477FF1" w:rsidRDefault="00477FF1" w:rsidP="00477FF1">
      <w:pPr>
        <w:pStyle w:val="a5"/>
        <w:spacing w:before="0" w:beforeAutospacing="0" w:after="0" w:afterAutospacing="0"/>
        <w:jc w:val="both"/>
        <w:rPr>
          <w:rFonts w:ascii="仿宋" w:eastAsia="仿宋" w:hAnsi="仿宋"/>
          <w:color w:val="484848"/>
          <w:sz w:val="32"/>
          <w:szCs w:val="32"/>
        </w:rPr>
      </w:pPr>
      <w:r>
        <w:rPr>
          <w:rFonts w:ascii="MS Mincho" w:eastAsia="MS Mincho" w:hAnsi="MS Mincho" w:cs="MS Mincho" w:hint="eastAsia"/>
          <w:color w:val="484848"/>
          <w:sz w:val="32"/>
          <w:szCs w:val="32"/>
        </w:rPr>
        <w:t> </w:t>
      </w:r>
    </w:p>
    <w:p w:rsidR="00477FF1" w:rsidRDefault="00477FF1" w:rsidP="00477FF1">
      <w:pPr>
        <w:pStyle w:val="a5"/>
        <w:spacing w:before="0" w:beforeAutospacing="0" w:after="0" w:afterAutospacing="0"/>
        <w:jc w:val="right"/>
        <w:rPr>
          <w:rFonts w:ascii="仿宋" w:eastAsia="仿宋" w:hAnsi="仿宋"/>
          <w:color w:val="484848"/>
          <w:sz w:val="32"/>
          <w:szCs w:val="32"/>
        </w:rPr>
      </w:pPr>
      <w:r>
        <w:rPr>
          <w:rFonts w:ascii="仿宋" w:eastAsia="仿宋" w:hAnsi="仿宋" w:hint="eastAsia"/>
          <w:color w:val="484848"/>
          <w:sz w:val="32"/>
          <w:szCs w:val="32"/>
        </w:rPr>
        <w:lastRenderedPageBreak/>
        <w:t>国务院应对新型冠状病毒肺炎疫情联防联控机制综合组</w:t>
      </w:r>
      <w:r>
        <w:rPr>
          <w:rFonts w:ascii="仿宋" w:eastAsia="仿宋" w:hAnsi="仿宋" w:hint="eastAsia"/>
          <w:color w:val="484848"/>
          <w:sz w:val="32"/>
          <w:szCs w:val="32"/>
        </w:rPr>
        <w:br/>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仿宋" w:eastAsia="仿宋" w:hAnsi="仿宋" w:hint="eastAsia"/>
          <w:color w:val="484848"/>
          <w:sz w:val="32"/>
          <w:szCs w:val="32"/>
        </w:rPr>
        <w:t>（代章)</w:t>
      </w:r>
      <w:r>
        <w:rPr>
          <w:rFonts w:ascii="MS Mincho" w:eastAsia="MS Mincho" w:hAnsi="MS Mincho" w:cs="MS Mincho" w:hint="eastAsia"/>
          <w:color w:val="484848"/>
          <w:sz w:val="32"/>
          <w:szCs w:val="32"/>
        </w:rPr>
        <w:t> </w:t>
      </w:r>
      <w:r>
        <w:rPr>
          <w:rFonts w:ascii="MS Mincho" w:eastAsia="MS Mincho" w:hAnsi="MS Mincho" w:cs="MS Mincho" w:hint="eastAsia"/>
          <w:color w:val="484848"/>
          <w:sz w:val="32"/>
          <w:szCs w:val="32"/>
        </w:rPr>
        <w:t> </w:t>
      </w:r>
      <w:r>
        <w:rPr>
          <w:rFonts w:ascii="仿宋" w:eastAsia="仿宋" w:hAnsi="仿宋" w:hint="eastAsia"/>
          <w:color w:val="484848"/>
          <w:sz w:val="32"/>
          <w:szCs w:val="32"/>
        </w:rPr>
        <w:br/>
        <w:t>2020年4月18日</w:t>
      </w:r>
    </w:p>
    <w:p w:rsidR="00477FF1" w:rsidRDefault="00477FF1" w:rsidP="00477FF1">
      <w:pPr>
        <w:pStyle w:val="a5"/>
        <w:spacing w:before="0" w:beforeAutospacing="0" w:after="0" w:afterAutospacing="0"/>
        <w:jc w:val="both"/>
        <w:rPr>
          <w:rFonts w:ascii="仿宋" w:eastAsia="仿宋" w:hAnsi="仿宋"/>
          <w:color w:val="484848"/>
          <w:sz w:val="32"/>
          <w:szCs w:val="32"/>
        </w:rPr>
      </w:pPr>
      <w:r>
        <w:rPr>
          <w:rFonts w:ascii="仿宋" w:eastAsia="仿宋" w:hAnsi="仿宋" w:hint="eastAsia"/>
          <w:color w:val="484848"/>
          <w:sz w:val="32"/>
          <w:szCs w:val="32"/>
        </w:rPr>
        <w:t>(信息公开形式：主动公开)</w:t>
      </w:r>
      <w:r>
        <w:rPr>
          <w:rFonts w:ascii="MS Mincho" w:eastAsia="MS Mincho" w:hAnsi="MS Mincho" w:cs="MS Mincho" w:hint="eastAsia"/>
          <w:color w:val="484848"/>
          <w:sz w:val="32"/>
          <w:szCs w:val="32"/>
        </w:rPr>
        <w:t> </w:t>
      </w:r>
      <w:r>
        <w:rPr>
          <w:rFonts w:ascii="仿宋" w:eastAsia="仿宋" w:hAnsi="仿宋" w:hint="eastAsia"/>
          <w:color w:val="484848"/>
          <w:sz w:val="32"/>
          <w:szCs w:val="32"/>
        </w:rPr>
        <w:t xml:space="preserve">　　</w:t>
      </w:r>
    </w:p>
    <w:p w:rsidR="00477FF1" w:rsidRDefault="00477FF1"/>
    <w:p w:rsidR="00CC18BF" w:rsidRDefault="00CC18BF"/>
    <w:p w:rsidR="00CC18BF" w:rsidRDefault="00CC18BF">
      <w:pPr>
        <w:rPr>
          <w:rFonts w:ascii="微软雅黑" w:eastAsia="微软雅黑" w:hAnsi="微软雅黑"/>
          <w:color w:val="1966A7"/>
          <w:sz w:val="22"/>
        </w:rPr>
      </w:pPr>
      <w:r>
        <w:rPr>
          <w:rFonts w:ascii="微软雅黑" w:eastAsia="微软雅黑" w:hAnsi="微软雅黑" w:hint="eastAsia"/>
          <w:color w:val="1966A7"/>
          <w:sz w:val="22"/>
        </w:rPr>
        <w:t>关于进一步做好疫情期间新冠病毒检测有关工作的通知解读</w:t>
      </w:r>
    </w:p>
    <w:p w:rsidR="00CC18BF" w:rsidRPr="00C1288C" w:rsidRDefault="00CC18BF">
      <w:pPr>
        <w:rPr>
          <w:rFonts w:ascii="微软雅黑" w:eastAsia="微软雅黑" w:hAnsi="微软雅黑"/>
          <w:color w:val="1966A7"/>
          <w:sz w:val="24"/>
          <w:szCs w:val="24"/>
        </w:rPr>
      </w:pPr>
      <w:r w:rsidRPr="00C1288C">
        <w:rPr>
          <w:rFonts w:ascii="仿宋" w:eastAsia="仿宋" w:hAnsi="仿宋" w:hint="eastAsia"/>
          <w:color w:val="484848"/>
          <w:sz w:val="24"/>
          <w:szCs w:val="24"/>
        </w:rPr>
        <w:t>为进一步做好疫情期间新冠病毒检测工作，近日，国务院应对新型冠状病毒肺炎疫情联防联控机制综合组印发了《关于进一步做好疫情期间新冠病毒检测有关工作的通知》（以下简称《通知》）。</w:t>
      </w:r>
      <w:r w:rsidRPr="00C1288C">
        <w:rPr>
          <w:rFonts w:ascii="仿宋" w:eastAsia="仿宋" w:hAnsi="仿宋" w:hint="eastAsia"/>
          <w:color w:val="484848"/>
          <w:sz w:val="24"/>
          <w:szCs w:val="24"/>
        </w:rPr>
        <w:br/>
        <w:t xml:space="preserve">　　《通知》从5个方面对各地提升新冠病毒实验室检测能力提出要求。一是加强实验室建设。要求各地结合新冠疫情防控和检测需求，加强医疗卫生机构实验室建设，并提出了各级各类医疗机构临床检验实验室的建设要求。二是依法依规开展检测。要求医疗机构开设的医学检验实验室应当满足开展新冠病毒检测的准入要求，并落实实验室备案管理。三是保障检测结果准确可靠。要求各地加强对医疗卫生人员的技术培训和指导，提高人员操作的规范性，在开展检测时做好生物安全防护。四是加强检测质量控制。要求各地进行辖区内开展新冠病毒检测医疗机构的室间质评，国家卫生健康委临床检验中心要持续组织开展室间质评工作，做好相关技术指导和支持。五是加强实验室生物安全管理,做好剩余样本处理。各医疗机构和疾控机构应落实主体责任，做好样本的使用、保存与销毁等工作。</w:t>
      </w:r>
    </w:p>
    <w:p w:rsidR="00CC18BF" w:rsidRPr="00C1288C" w:rsidRDefault="00CC18BF">
      <w:pPr>
        <w:rPr>
          <w:sz w:val="24"/>
          <w:szCs w:val="24"/>
        </w:rPr>
      </w:pPr>
    </w:p>
    <w:sectPr w:rsidR="00CC18BF" w:rsidRPr="00C1288C" w:rsidSect="004C4F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3A0" w:rsidRDefault="002B63A0" w:rsidP="00477FF1">
      <w:r>
        <w:separator/>
      </w:r>
    </w:p>
  </w:endnote>
  <w:endnote w:type="continuationSeparator" w:id="1">
    <w:p w:rsidR="002B63A0" w:rsidRDefault="002B63A0" w:rsidP="00477F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3A0" w:rsidRDefault="002B63A0" w:rsidP="00477FF1">
      <w:r>
        <w:separator/>
      </w:r>
    </w:p>
  </w:footnote>
  <w:footnote w:type="continuationSeparator" w:id="1">
    <w:p w:rsidR="002B63A0" w:rsidRDefault="002B63A0" w:rsidP="00477F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7FF1"/>
    <w:rsid w:val="002B63A0"/>
    <w:rsid w:val="00477FF1"/>
    <w:rsid w:val="004C4F1D"/>
    <w:rsid w:val="007E3759"/>
    <w:rsid w:val="008F7326"/>
    <w:rsid w:val="00B458A1"/>
    <w:rsid w:val="00C1288C"/>
    <w:rsid w:val="00C17BA7"/>
    <w:rsid w:val="00CC18BF"/>
    <w:rsid w:val="00CD15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F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7F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7FF1"/>
    <w:rPr>
      <w:sz w:val="18"/>
      <w:szCs w:val="18"/>
    </w:rPr>
  </w:style>
  <w:style w:type="paragraph" w:styleId="a4">
    <w:name w:val="footer"/>
    <w:basedOn w:val="a"/>
    <w:link w:val="Char0"/>
    <w:uiPriority w:val="99"/>
    <w:semiHidden/>
    <w:unhideWhenUsed/>
    <w:rsid w:val="00477F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7FF1"/>
    <w:rPr>
      <w:sz w:val="18"/>
      <w:szCs w:val="18"/>
    </w:rPr>
  </w:style>
  <w:style w:type="paragraph" w:styleId="a5">
    <w:name w:val="Normal (Web)"/>
    <w:basedOn w:val="a"/>
    <w:uiPriority w:val="99"/>
    <w:semiHidden/>
    <w:unhideWhenUsed/>
    <w:rsid w:val="00477FF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410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2020-04-19T08:11:00Z</dcterms:created>
  <dcterms:modified xsi:type="dcterms:W3CDTF">2020-04-19T08:47:00Z</dcterms:modified>
</cp:coreProperties>
</file>